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：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黑体" w:hAnsi="黑体" w:eastAsia="黑体"/>
          <w:sz w:val="32"/>
          <w:szCs w:val="32"/>
          <w:lang w:val="en-GB"/>
        </w:rPr>
      </w:pPr>
      <w:r>
        <w:rPr>
          <w:rFonts w:hint="eastAsia" w:ascii="黑体" w:hAnsi="黑体" w:eastAsia="黑体"/>
          <w:sz w:val="32"/>
          <w:szCs w:val="32"/>
        </w:rPr>
        <w:t>信息发布流程</w:t>
      </w:r>
    </w:p>
    <w:p>
      <w:pPr>
        <w:spacing w:before="120" w:beforeLines="50" w:after="120" w:afterLines="50" w:line="360" w:lineRule="auto"/>
        <w:jc w:val="center"/>
        <w:rPr>
          <w:rFonts w:hint="eastAsia" w:ascii="华文新魏" w:hAnsi="宋体" w:eastAsia="华文新魏"/>
          <w:b/>
          <w:sz w:val="32"/>
          <w:szCs w:val="32"/>
        </w:rPr>
      </w:pPr>
      <w:r>
        <w:rPr>
          <w:rFonts w:ascii="华文新魏" w:hAnsi="宋体" w:eastAsia="华文新魏"/>
          <w:b/>
          <w:sz w:val="32"/>
          <w:szCs w:val="32"/>
        </w:rPr>
        <w:drawing>
          <wp:inline distT="0" distB="0" distL="0" distR="0">
            <wp:extent cx="5333365" cy="6987540"/>
            <wp:effectExtent l="0" t="0" r="63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531" cy="699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82FBF"/>
    <w:rsid w:val="62E82F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2017-09-12T02:38:00Z</dcterms:created>
  <dc:creator>苗得雪</dc:creator>
  <cp:lastModifiedBy>苗得雪</cp:lastModifiedBy>
  <dcterms:modified xsi:type="dcterms:W3CDTF">2017-09-12T02:38:57Z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